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567" w:rsidRPr="00BE3567" w:rsidRDefault="00BE3567" w:rsidP="00BE35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BE356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Krepšinis darželyje</w:t>
      </w:r>
    </w:p>
    <w:tbl>
      <w:tblPr>
        <w:tblW w:w="106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5"/>
        <w:gridCol w:w="120"/>
        <w:gridCol w:w="6255"/>
      </w:tblGrid>
      <w:tr w:rsidR="00BE3567" w:rsidRPr="00BE3567" w:rsidTr="00BE35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2657475" cy="3257550"/>
                  <wp:effectExtent l="0" t="0" r="9525" b="0"/>
                  <wp:docPr id="9" name="Paveikslėlis 9" descr="http://www.nka.lt/uploads/Image/Foto/NKA%20darezelinuk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ka.lt/uploads/Image/Foto/NKA%20darezelinuk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lt-LT"/>
              </w:rPr>
              <w:t>Nuotr.</w:t>
            </w:r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 xml:space="preserve"> V. </w:t>
            </w:r>
            <w:proofErr w:type="spellStart"/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Mikaičio</w:t>
            </w:r>
            <w:proofErr w:type="spellEnd"/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BE3567" w:rsidRPr="00BE3567" w:rsidRDefault="00BE3567" w:rsidP="00BE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Nacionalinė krepšinio akademija – tai krepšinio namai Kaune, kuriuose laukiami ir patys mažiausieji laikinosios sostinės gyventojai. Krepšinio treniruotės darželinukams mūsų akademijoje padės Jūsų mažylio svajonei tapti krepšininku virsti realybe!</w:t>
            </w: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Nacionalinėje krepšinio akademijoje oranžinį kamuolį gainioti pradeda vos trejų sulaukę mažieji krepšininkai, o po krepšinio treniruočių darželyje, tęsiant treniruotes mokykloje, vaikas į aikštelę jau atsineša taip svarbios jaunam žaidėjui įgūdžių ir varžybų patirties. </w:t>
            </w:r>
          </w:p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Mažieji krepšininkai patiria ne tik varžybų jaudulį, bet ir pratinasi džiaugtis komandos pergale kasmet vykstančiame Darželių čempionate (miesto mastu), </w:t>
            </w:r>
            <w:proofErr w:type="spellStart"/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Darželiadoje</w:t>
            </w:r>
            <w:proofErr w:type="spellEnd"/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bei nuo 2014 metais debiutuojančiame Lietuvos darželių čempionate, kurį inicijuoja ir organizuoja Nacionalinė krepšinio akademija. </w:t>
            </w:r>
          </w:p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Nacionalinėje krepšinio akademijoje mažuosius talentus krepšinio moko </w:t>
            </w:r>
            <w:r w:rsidRPr="00BE3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11 trenerių</w:t>
            </w: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tačiau augant auklėtinių skaičiui, gausės ir NKA trenerių štabo pajėgos. </w:t>
            </w:r>
          </w:p>
        </w:tc>
      </w:tr>
    </w:tbl>
    <w:p w:rsidR="00BE3567" w:rsidRPr="00BE3567" w:rsidRDefault="00BE3567" w:rsidP="00BE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Nacionalinės krepšinio akademijos tikslas – suvienyti visą Lietuvą krepšiniu – sulaukė bendraminčių palaikymo </w:t>
      </w:r>
      <w:r w:rsidRPr="00BE356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iš Vilniaus, Panevėžio ir Šiaulių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Akademijos nešama vėliava šiuo metu jungia 4 Lietuvos miestų mažuosius krepšininkus, kurių krepšinio treniruotes savo miesto darželyje iš viso lanko net 3500 vaikų. </w:t>
      </w:r>
    </w:p>
    <w:tbl>
      <w:tblPr>
        <w:tblW w:w="107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5"/>
        <w:gridCol w:w="120"/>
        <w:gridCol w:w="4725"/>
      </w:tblGrid>
      <w:tr w:rsidR="00BE3567" w:rsidRPr="00BE3567" w:rsidTr="00BE35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NKA krepšinio treniruotės vyksta Kauno miesto darželiuose, taip pat didelis būrys bičiulių sportuoja 92 Vilniaus, Šiaulių ir Panevėžio miesto lopšeliuose-darželiuose ir 43 bendrojo lavinimo mokyklose.  </w:t>
            </w:r>
          </w:p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Mažojo krepšininko </w:t>
            </w:r>
            <w:r w:rsidRPr="00BE3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treniruotė NKA užtrunka 45 minutes</w:t>
            </w: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</w:p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Treniruočių, kurių darželinukai turi dvi per savaitę, metu NKA auklėtiniai išmoksta krepšinio pagrindų, kamuolio varymo, perdavimo, metimo technikos, drausmės, taip pat krepšinio taisyklių supratimo. </w:t>
            </w:r>
          </w:p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Profesionalūs NKA treneriai į kiekvieną mažąjį krepšininką žiūri atsakingai ir siekia užauginti spalvingą, išskirtinę, ryžtingą asmenybę. </w:t>
            </w:r>
          </w:p>
        </w:tc>
        <w:tc>
          <w:tcPr>
            <w:tcW w:w="0" w:type="auto"/>
            <w:vAlign w:val="center"/>
            <w:hideMark/>
          </w:tcPr>
          <w:p w:rsidR="00BE3567" w:rsidRPr="00BE3567" w:rsidRDefault="00BE3567" w:rsidP="00BE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E3567" w:rsidRPr="00BE3567" w:rsidRDefault="00BE3567" w:rsidP="00BE35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5DBF1519" wp14:editId="06995426">
                  <wp:extent cx="2943225" cy="2009775"/>
                  <wp:effectExtent l="0" t="0" r="9525" b="9525"/>
                  <wp:docPr id="8" name="Paveikslėlis 8" descr="http://www.nka.lt/uploads/Image/Foto/Ugnes%20aukletiniai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nka.lt/uploads/Image/Foto/Ugnes%20aukletiniai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3567" w:rsidRPr="00BE3567" w:rsidRDefault="00BE3567" w:rsidP="00BE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 xml:space="preserve">NKA trenerės U. </w:t>
            </w:r>
            <w:proofErr w:type="spellStart"/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Pigagaitės</w:t>
            </w:r>
            <w:proofErr w:type="spellEnd"/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 xml:space="preserve"> auklėtiniai tapo miesto čempionais. </w:t>
            </w:r>
          </w:p>
          <w:p w:rsidR="00BE3567" w:rsidRPr="00BE3567" w:rsidRDefault="00BE3567" w:rsidP="00BE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E3567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lt-LT"/>
              </w:rPr>
              <w:t>Nuotr.</w:t>
            </w:r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 xml:space="preserve"> V. </w:t>
            </w:r>
            <w:proofErr w:type="spellStart"/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Mikaičio</w:t>
            </w:r>
            <w:proofErr w:type="spellEnd"/>
            <w:r w:rsidRPr="00BE3567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 xml:space="preserve"> </w:t>
            </w:r>
          </w:p>
        </w:tc>
      </w:tr>
    </w:tbl>
    <w:p w:rsidR="00BE3567" w:rsidRPr="00BE3567" w:rsidRDefault="00BE3567" w:rsidP="00BE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Reikalavimai vaikučių tėveliams:</w:t>
      </w:r>
    </w:p>
    <w:p w:rsidR="00BE3567" w:rsidRPr="00BE3567" w:rsidRDefault="00BE3567" w:rsidP="00BE35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sumokėti </w:t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lt-LT"/>
        </w:rPr>
        <w:t>mėnesio mokestį - 15EUR;</w:t>
      </w:r>
    </w:p>
    <w:p w:rsidR="00BE3567" w:rsidRPr="00BE3567" w:rsidRDefault="00BE3567" w:rsidP="00BE35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pristatyti treneriui </w:t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lt-LT"/>
        </w:rPr>
        <w:t>sveikatos pažymos kopiją</w:t>
      </w:r>
    </w:p>
    <w:p w:rsidR="00BE3567" w:rsidRDefault="00BE3567" w:rsidP="00BE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</w:p>
    <w:p w:rsidR="00BE3567" w:rsidRPr="00BE3567" w:rsidRDefault="00BE3567" w:rsidP="00BE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BE3567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lastRenderedPageBreak/>
        <w:t xml:space="preserve">Kas laukia NKA mažojo krepšininko sezono metu?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28600" cy="228600"/>
            <wp:effectExtent l="0" t="0" r="0" b="0"/>
            <wp:docPr id="7" name="Paveikslėlis 7" descr="http://www.nka.lt/uploads/Image/Foto/Basketball_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ka.lt/uploads/Image/Foto/Basketball_ball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Galimybė išmėginti jėgas Kauno darželių čempionate kartu su dar 20 komandų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38125" cy="238125"/>
            <wp:effectExtent l="0" t="0" r="9525" b="9525"/>
            <wp:docPr id="6" name="Paveikslėlis 6" descr="http://www.nka.lt/uploads/Image/Foto/Basketball_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ka.lt/uploads/Image/Foto/Basketball_ball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Džiaugsminga kasmetinė Kalėdų krepšinio fiesta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38125" cy="238125"/>
            <wp:effectExtent l="0" t="0" r="9525" b="9525"/>
            <wp:docPr id="5" name="Paveikslėlis 5" descr="http://www.nka.lt/uploads/Image/Foto/Basketball_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nka.lt/uploads/Image/Foto/Basketball_ball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Smagios akimirkos jau tradicija tapusiose varžybose „Drąsūs, stiprūs, vikrūs“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47650" cy="247650"/>
            <wp:effectExtent l="0" t="0" r="0" b="0"/>
            <wp:docPr id="4" name="Paveikslėlis 4" descr="http://www.nka.lt/uploads/Image/Foto/Basketball_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nka.lt/uploads/Image/Foto/Basketball_ball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Šėlionių</w:t>
      </w:r>
      <w:proofErr w:type="spellEnd"/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 xml:space="preserve"> ir linksmybių kupina sporto ir pramogų stovyklą „Pasitik vasarą su NKA!“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47650" cy="247650"/>
            <wp:effectExtent l="0" t="0" r="0" b="0"/>
            <wp:docPr id="3" name="Paveikslėlis 3" descr="http://www.nka.lt/uploads/Image/Foto/Basketball_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nka.lt/uploads/Image/Foto/Basketball_ball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Baigę darželį vaikai treniruotes galės tęsti skirtingose Kauno mokyklose tėveliams patogiu metu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47650" cy="247650"/>
            <wp:effectExtent l="0" t="0" r="0" b="0"/>
            <wp:docPr id="2" name="Paveikslėlis 2" descr="http://www.nka.lt/uploads/Image/Foto/Basketball_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nka.lt/uploads/Image/Foto/Basketball_ball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Išskirtinai tėveliams organizuojama atvirų durų diena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;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</w:t>
      </w:r>
    </w:p>
    <w:p w:rsidR="00BE3567" w:rsidRPr="00BE3567" w:rsidRDefault="00BE3567" w:rsidP="00BE3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47650" cy="247650"/>
            <wp:effectExtent l="0" t="0" r="0" b="0"/>
            <wp:docPr id="1" name="Paveikslėlis 1" descr="http://www.nka.lt/uploads/Image/Foto/Basketball_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nka.lt/uploads/Image/Foto/Basketball_ball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56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Parodomoji treniruotė mokslo metų pabaigoje – joje NKA auklėtiniai tėveliams bei savo draugams pademonstruos, ko išmoko per visus metus</w:t>
      </w:r>
      <w:r w:rsidRPr="00BE35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:rsidR="00A3139F" w:rsidRDefault="00A3139F"/>
    <w:p w:rsidR="00355BF3" w:rsidRPr="00355BF3" w:rsidRDefault="00355BF3" w:rsidP="00355B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Treneri</w:t>
      </w:r>
      <w:r w:rsidRPr="00355BF3">
        <w:rPr>
          <w:rFonts w:ascii="Times New Roman" w:eastAsia="Times New Roman" w:hAnsi="Times New Roman" w:cs="Times New Roman"/>
          <w:sz w:val="20"/>
          <w:szCs w:val="20"/>
          <w:lang w:eastAsia="lt-LT"/>
        </w:rPr>
        <w:t>o kontaktai:</w:t>
      </w:r>
    </w:p>
    <w:p w:rsidR="00355BF3" w:rsidRPr="00355BF3" w:rsidRDefault="00355BF3" w:rsidP="00355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55BF3">
        <w:rPr>
          <w:rFonts w:ascii="Times New Roman" w:eastAsia="Times New Roman" w:hAnsi="Times New Roman" w:cs="Times New Roman"/>
          <w:b/>
          <w:bCs/>
          <w:sz w:val="15"/>
          <w:szCs w:val="15"/>
          <w:lang w:eastAsia="lt-LT"/>
        </w:rPr>
        <w:t xml:space="preserve">Audrius </w:t>
      </w:r>
      <w:proofErr w:type="spellStart"/>
      <w:r w:rsidRPr="00355BF3">
        <w:rPr>
          <w:rFonts w:ascii="Times New Roman" w:eastAsia="Times New Roman" w:hAnsi="Times New Roman" w:cs="Times New Roman"/>
          <w:b/>
          <w:bCs/>
          <w:sz w:val="15"/>
          <w:szCs w:val="15"/>
          <w:lang w:eastAsia="lt-LT"/>
        </w:rPr>
        <w:t>Vilkevičius</w:t>
      </w:r>
      <w:bookmarkStart w:id="0" w:name="_GoBack"/>
      <w:bookmarkEnd w:id="0"/>
      <w:proofErr w:type="spellEnd"/>
    </w:p>
    <w:p w:rsidR="00355BF3" w:rsidRPr="00355BF3" w:rsidRDefault="00355BF3" w:rsidP="00355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55BF3">
        <w:rPr>
          <w:rFonts w:ascii="Times New Roman" w:eastAsia="Times New Roman" w:hAnsi="Times New Roman" w:cs="Times New Roman"/>
          <w:b/>
          <w:bCs/>
          <w:sz w:val="15"/>
          <w:szCs w:val="15"/>
          <w:lang w:eastAsia="lt-LT"/>
        </w:rPr>
        <w:t xml:space="preserve">Tel. </w:t>
      </w:r>
      <w:hyperlink r:id="rId11" w:tgtFrame="_blank" w:history="1">
        <w:r w:rsidRPr="00355BF3">
          <w:rPr>
            <w:rFonts w:ascii="Times New Roman" w:eastAsia="Times New Roman" w:hAnsi="Times New Roman" w:cs="Times New Roman"/>
            <w:b/>
            <w:bCs/>
            <w:color w:val="0000FF"/>
            <w:sz w:val="15"/>
            <w:szCs w:val="15"/>
            <w:u w:val="single"/>
            <w:lang w:eastAsia="lt-LT"/>
          </w:rPr>
          <w:t>867823896</w:t>
        </w:r>
      </w:hyperlink>
    </w:p>
    <w:p w:rsidR="00355BF3" w:rsidRPr="00355BF3" w:rsidRDefault="00355BF3" w:rsidP="00355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355BF3">
        <w:rPr>
          <w:rFonts w:ascii="Times New Roman" w:eastAsia="Times New Roman" w:hAnsi="Times New Roman" w:cs="Times New Roman"/>
          <w:b/>
          <w:bCs/>
          <w:sz w:val="15"/>
          <w:szCs w:val="15"/>
          <w:lang w:eastAsia="lt-LT"/>
        </w:rPr>
        <w:t>El.paštas</w:t>
      </w:r>
      <w:proofErr w:type="spellEnd"/>
      <w:r w:rsidRPr="00355BF3">
        <w:rPr>
          <w:rFonts w:ascii="Times New Roman" w:eastAsia="Times New Roman" w:hAnsi="Times New Roman" w:cs="Times New Roman"/>
          <w:b/>
          <w:bCs/>
          <w:sz w:val="15"/>
          <w:szCs w:val="15"/>
          <w:lang w:eastAsia="lt-LT"/>
        </w:rPr>
        <w:t xml:space="preserve">: </w:t>
      </w:r>
      <w:hyperlink r:id="rId12" w:tgtFrame="_blank" w:history="1">
        <w:r w:rsidRPr="00355BF3">
          <w:rPr>
            <w:rFonts w:ascii="Times New Roman" w:eastAsia="Times New Roman" w:hAnsi="Times New Roman" w:cs="Times New Roman"/>
            <w:b/>
            <w:bCs/>
            <w:color w:val="0000FF"/>
            <w:sz w:val="15"/>
            <w:szCs w:val="15"/>
            <w:u w:val="single"/>
            <w:lang w:eastAsia="lt-LT"/>
          </w:rPr>
          <w:t>treneris25@gmail.com</w:t>
        </w:r>
      </w:hyperlink>
    </w:p>
    <w:p w:rsidR="00355BF3" w:rsidRPr="00355BF3" w:rsidRDefault="00355BF3" w:rsidP="00355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55BF3">
        <w:rPr>
          <w:rFonts w:ascii="Times New Roman" w:eastAsia="Times New Roman" w:hAnsi="Times New Roman" w:cs="Times New Roman"/>
          <w:b/>
          <w:bCs/>
          <w:sz w:val="15"/>
          <w:szCs w:val="15"/>
          <w:lang w:eastAsia="lt-LT"/>
        </w:rPr>
        <w:t>Nacionalinė krepšinio akademija</w:t>
      </w:r>
    </w:p>
    <w:p w:rsidR="00355BF3" w:rsidRDefault="00355BF3"/>
    <w:sectPr w:rsidR="00355BF3" w:rsidSect="00BE3567">
      <w:pgSz w:w="11906" w:h="16838"/>
      <w:pgMar w:top="1135" w:right="567" w:bottom="851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70BC"/>
    <w:multiLevelType w:val="multilevel"/>
    <w:tmpl w:val="6C7E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C27"/>
    <w:rsid w:val="00156C27"/>
    <w:rsid w:val="00355BF3"/>
    <w:rsid w:val="00A3139F"/>
    <w:rsid w:val="00BE3567"/>
    <w:rsid w:val="00F6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BE35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BE35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3567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BE3567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prastasistinklapis">
    <w:name w:val="Normal (Web)"/>
    <w:basedOn w:val="prastasis"/>
    <w:uiPriority w:val="99"/>
    <w:unhideWhenUsed/>
    <w:rsid w:val="00BE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BE3567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3567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semiHidden/>
    <w:unhideWhenUsed/>
    <w:rsid w:val="00355B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BE35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BE35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3567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BE3567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prastasistinklapis">
    <w:name w:val="Normal (Web)"/>
    <w:basedOn w:val="prastasis"/>
    <w:uiPriority w:val="99"/>
    <w:unhideWhenUsed/>
    <w:rsid w:val="00BE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BE3567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3567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semiHidden/>
    <w:unhideWhenUsed/>
    <w:rsid w:val="00355B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6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3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treneris2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tel:867823896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1915</Words>
  <Characters>1092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Audrius</dc:creator>
  <cp:lastModifiedBy>Audrius</cp:lastModifiedBy>
  <cp:revision>5</cp:revision>
  <dcterms:created xsi:type="dcterms:W3CDTF">2015-09-24T08:28:00Z</dcterms:created>
  <dcterms:modified xsi:type="dcterms:W3CDTF">2015-09-24T08:31:00Z</dcterms:modified>
</cp:coreProperties>
</file>